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E29" w:rsidRPr="00475ACE" w:rsidRDefault="00436E29" w:rsidP="00436E29">
      <w:pPr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Stečajna masa stečajnog dužnika VIVA  GRUPA d.o.o.  u stečaju</w:t>
      </w:r>
    </w:p>
    <w:p w:rsidR="00436E29" w:rsidRPr="00475ACE" w:rsidRDefault="00436E29" w:rsidP="00436E29">
      <w:pPr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Zagreb, Voćarska 63/B,</w:t>
      </w:r>
      <w:r w:rsidRPr="00475ACE">
        <w:rPr>
          <w:rFonts w:ascii="Times New Roman" w:hAnsi="Times New Roman"/>
          <w:sz w:val="24"/>
          <w:szCs w:val="24"/>
        </w:rPr>
        <w:t xml:space="preserve"> </w:t>
      </w:r>
    </w:p>
    <w:p w:rsidR="00436E29" w:rsidRPr="00475ACE" w:rsidRDefault="00436E29" w:rsidP="00436E29">
      <w:pPr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OIB :15996184185</w:t>
      </w:r>
    </w:p>
    <w:p w:rsidR="00436E29" w:rsidRPr="00475ACE" w:rsidRDefault="00436E29" w:rsidP="00436E29">
      <w:pPr>
        <w:rPr>
          <w:rFonts w:ascii="Times New Roman" w:hAnsi="Times New Roman"/>
          <w:sz w:val="24"/>
          <w:szCs w:val="24"/>
        </w:rPr>
      </w:pPr>
    </w:p>
    <w:p w:rsidR="00436E29" w:rsidRPr="00475ACE" w:rsidRDefault="00436E29" w:rsidP="00436E29">
      <w:pPr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Stečajni upravitelj</w:t>
      </w:r>
      <w:r w:rsidRPr="00475ACE">
        <w:rPr>
          <w:rFonts w:ascii="Times New Roman" w:hAnsi="Times New Roman"/>
          <w:b/>
          <w:sz w:val="24"/>
          <w:szCs w:val="24"/>
        </w:rPr>
        <w:tab/>
      </w:r>
      <w:r w:rsidRPr="00475ACE">
        <w:rPr>
          <w:rFonts w:ascii="Times New Roman" w:hAnsi="Times New Roman"/>
          <w:b/>
          <w:sz w:val="24"/>
          <w:szCs w:val="24"/>
        </w:rPr>
        <w:tab/>
      </w:r>
      <w:r w:rsidRPr="00475ACE">
        <w:rPr>
          <w:rFonts w:ascii="Times New Roman" w:hAnsi="Times New Roman"/>
          <w:b/>
          <w:sz w:val="24"/>
          <w:szCs w:val="24"/>
        </w:rPr>
        <w:tab/>
      </w:r>
      <w:r w:rsidRPr="00475ACE">
        <w:rPr>
          <w:rFonts w:ascii="Times New Roman" w:hAnsi="Times New Roman"/>
          <w:b/>
          <w:sz w:val="24"/>
          <w:szCs w:val="24"/>
        </w:rPr>
        <w:tab/>
      </w:r>
    </w:p>
    <w:p w:rsidR="00436E29" w:rsidRPr="00475ACE" w:rsidRDefault="00436E29" w:rsidP="00436E29">
      <w:pPr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Božidar Brkljač, dipl. oecc.</w:t>
      </w:r>
    </w:p>
    <w:p w:rsidR="00436E29" w:rsidRPr="00475ACE" w:rsidRDefault="00436E29" w:rsidP="00436E29">
      <w:pPr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Zagreb, Šime Devčića 3</w:t>
      </w:r>
    </w:p>
    <w:p w:rsidR="00436E29" w:rsidRDefault="00436E29" w:rsidP="00436E29">
      <w:pPr>
        <w:rPr>
          <w:rFonts w:ascii="Times New Roman" w:hAnsi="Times New Roman"/>
          <w:b/>
          <w:sz w:val="24"/>
          <w:szCs w:val="24"/>
        </w:rPr>
      </w:pPr>
    </w:p>
    <w:p w:rsidR="00414DFE" w:rsidRPr="00414DFE" w:rsidRDefault="00414DFE" w:rsidP="00436E29">
      <w:pPr>
        <w:rPr>
          <w:rFonts w:ascii="Times New Roman" w:hAnsi="Times New Roman"/>
          <w:sz w:val="24"/>
          <w:szCs w:val="24"/>
        </w:rPr>
      </w:pPr>
      <w:r w:rsidRPr="00414DFE">
        <w:rPr>
          <w:rFonts w:ascii="Times New Roman" w:hAnsi="Times New Roman"/>
          <w:sz w:val="24"/>
          <w:szCs w:val="24"/>
        </w:rPr>
        <w:t xml:space="preserve">Zagreb, </w:t>
      </w:r>
      <w:r w:rsidR="00311A9B">
        <w:rPr>
          <w:rFonts w:ascii="Times New Roman" w:hAnsi="Times New Roman"/>
          <w:sz w:val="24"/>
          <w:szCs w:val="24"/>
        </w:rPr>
        <w:t>17.01.2017.</w:t>
      </w:r>
      <w:r w:rsidRPr="00414DFE">
        <w:rPr>
          <w:rFonts w:ascii="Times New Roman" w:hAnsi="Times New Roman"/>
          <w:sz w:val="24"/>
          <w:szCs w:val="24"/>
        </w:rPr>
        <w:t xml:space="preserve"> godine</w:t>
      </w:r>
    </w:p>
    <w:p w:rsidR="00436E29" w:rsidRPr="00475ACE" w:rsidRDefault="00436E29" w:rsidP="00E66E3B">
      <w:pPr>
        <w:jc w:val="right"/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TRGOVAČKI SUD U ZAGREBU</w:t>
      </w:r>
    </w:p>
    <w:p w:rsidR="00436E29" w:rsidRPr="00475ACE" w:rsidRDefault="00436E29" w:rsidP="00E66E3B">
      <w:pPr>
        <w:jc w:val="right"/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Poslovni broj: 3 St-871/12</w:t>
      </w:r>
    </w:p>
    <w:p w:rsidR="00436E29" w:rsidRPr="00475ACE" w:rsidRDefault="00436E29" w:rsidP="0057301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3012" w:rsidRPr="00475ACE" w:rsidRDefault="00573012" w:rsidP="00573012">
      <w:pPr>
        <w:jc w:val="center"/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Obrazac 21.</w:t>
      </w:r>
    </w:p>
    <w:p w:rsidR="0072116B" w:rsidRDefault="00573012" w:rsidP="00573012">
      <w:pPr>
        <w:jc w:val="center"/>
        <w:rPr>
          <w:rFonts w:ascii="Times New Roman" w:hAnsi="Times New Roman"/>
          <w:b/>
          <w:sz w:val="24"/>
          <w:szCs w:val="24"/>
        </w:rPr>
      </w:pPr>
      <w:r w:rsidRPr="00475ACE">
        <w:rPr>
          <w:rFonts w:ascii="Times New Roman" w:hAnsi="Times New Roman"/>
          <w:b/>
          <w:sz w:val="24"/>
          <w:szCs w:val="24"/>
        </w:rPr>
        <w:t>IZVJEŠĆE STEČAJNOGA UPRAVITELJA O STANJU STEČAJNE MASE</w:t>
      </w:r>
      <w:r w:rsidR="004D74CE">
        <w:rPr>
          <w:rFonts w:ascii="Times New Roman" w:hAnsi="Times New Roman"/>
          <w:b/>
          <w:sz w:val="24"/>
          <w:szCs w:val="24"/>
        </w:rPr>
        <w:t xml:space="preserve"> </w:t>
      </w:r>
    </w:p>
    <w:p w:rsidR="00573012" w:rsidRDefault="0072116B" w:rsidP="0057301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za ročište zakazano za dan</w:t>
      </w:r>
      <w:r w:rsidR="004D74CE">
        <w:rPr>
          <w:rFonts w:ascii="Times New Roman" w:hAnsi="Times New Roman"/>
          <w:b/>
          <w:sz w:val="24"/>
          <w:szCs w:val="24"/>
        </w:rPr>
        <w:t xml:space="preserve"> </w:t>
      </w:r>
      <w:r w:rsidR="00311A9B">
        <w:rPr>
          <w:rFonts w:ascii="Times New Roman" w:hAnsi="Times New Roman"/>
          <w:b/>
          <w:sz w:val="24"/>
          <w:szCs w:val="24"/>
        </w:rPr>
        <w:t>01.02.2017.</w:t>
      </w:r>
      <w:r w:rsidR="004D74CE">
        <w:rPr>
          <w:rFonts w:ascii="Times New Roman" w:hAnsi="Times New Roman"/>
          <w:b/>
          <w:sz w:val="24"/>
          <w:szCs w:val="24"/>
        </w:rPr>
        <w:t xml:space="preserve"> godine</w:t>
      </w:r>
    </w:p>
    <w:p w:rsidR="0072116B" w:rsidRPr="00475ACE" w:rsidRDefault="0072116B" w:rsidP="00573012">
      <w:pPr>
        <w:jc w:val="center"/>
        <w:rPr>
          <w:rFonts w:ascii="Times New Roman" w:hAnsi="Times New Roman"/>
          <w:b/>
          <w:sz w:val="24"/>
          <w:szCs w:val="24"/>
        </w:rPr>
      </w:pPr>
    </w:p>
    <w:p w:rsidR="00573012" w:rsidRPr="0072116B" w:rsidRDefault="0072116B" w:rsidP="004D74CE">
      <w:pPr>
        <w:rPr>
          <w:rFonts w:ascii="Times New Roman" w:hAnsi="Times New Roman"/>
          <w:sz w:val="24"/>
          <w:szCs w:val="24"/>
        </w:rPr>
      </w:pPr>
      <w:r w:rsidRPr="0072116B">
        <w:rPr>
          <w:rFonts w:ascii="Times New Roman" w:hAnsi="Times New Roman"/>
          <w:sz w:val="24"/>
          <w:szCs w:val="24"/>
        </w:rPr>
        <w:t>Rješenjem Trgovačkog suda u Zagrebu poslovni broj 3 St-1582/11 od dana 26.04.2012. godine otvoren je i istodobno zaključen postupak nad steča</w:t>
      </w:r>
      <w:r>
        <w:rPr>
          <w:rFonts w:ascii="Times New Roman" w:hAnsi="Times New Roman"/>
          <w:sz w:val="24"/>
          <w:szCs w:val="24"/>
        </w:rPr>
        <w:t>jnim dužnikom VIVA GRUPA d.o.o. iz Zagreba, Voćarska cesta 63/B, OIB: 15996184185.</w:t>
      </w:r>
    </w:p>
    <w:p w:rsidR="004D74CE" w:rsidRPr="00475ACE" w:rsidRDefault="004D74CE" w:rsidP="004D74CE">
      <w:pPr>
        <w:jc w:val="both"/>
        <w:rPr>
          <w:rFonts w:ascii="Times New Roman" w:hAnsi="Times New Roman"/>
          <w:b/>
          <w:sz w:val="24"/>
          <w:szCs w:val="24"/>
        </w:rPr>
      </w:pPr>
    </w:p>
    <w:p w:rsidR="00573012" w:rsidRPr="00475ACE" w:rsidRDefault="004D74CE" w:rsidP="004D74C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D74CE">
        <w:rPr>
          <w:rFonts w:ascii="Times New Roman" w:hAnsi="Times New Roman"/>
          <w:sz w:val="24"/>
          <w:szCs w:val="24"/>
          <w:lang w:val="pl-PL"/>
        </w:rPr>
        <w:t>Rješenjem Trgovačkog suda u Zagrebu broj 3 St-871/12 od 18.04.2016. godine određen je nastavak postupka radi naknadne diobe, a Rješenjem od 05.07.2016. godine pozvani su vjerovnici viših isplatnih redova da u roku od 30 dana prijave svoje tražbine, te je zakazano ispitno ročište za dan 14.09.2016. godine.</w:t>
      </w:r>
      <w:r w:rsidR="00311A9B">
        <w:rPr>
          <w:rFonts w:ascii="Times New Roman" w:hAnsi="Times New Roman"/>
          <w:sz w:val="24"/>
          <w:szCs w:val="24"/>
          <w:lang w:val="pl-PL"/>
        </w:rPr>
        <w:t xml:space="preserve"> Na ispitnom ročištu utvrđeno je da je vjerovnik Republika Hrvatska podnijela žalbu na Rješenje suda, te je ročište odgođeno. Rješenjem Visokog Trgovačkog suda broj Pž-6533/2016 od 15.11.2016. godine odbijena je žalba vjerovnika Republike Hrvatske i potvrđeno Rješenje Trgovačkog suda u Zagrebu poslovni broj St-871/12 od 18.04.2016. i St-871/12 od 05.07.2016. godine. Rješenjem Trgovačkog suda u Zagrebu poslovni broj St-871/12 od 19.12.2016. godine zakazano je ispitno ročište za dan 01.02.2017. godine. </w:t>
      </w:r>
    </w:p>
    <w:p w:rsidR="00573012" w:rsidRPr="00475ACE" w:rsidRDefault="00573012" w:rsidP="004D74CE">
      <w:pPr>
        <w:pStyle w:val="Bezproreda"/>
        <w:jc w:val="both"/>
        <w:rPr>
          <w:rFonts w:ascii="Times New Roman" w:hAnsi="Times New Roman"/>
          <w:b/>
          <w:sz w:val="24"/>
          <w:szCs w:val="24"/>
        </w:rPr>
      </w:pPr>
    </w:p>
    <w:p w:rsidR="00573012" w:rsidRPr="00475ACE" w:rsidRDefault="00573012" w:rsidP="00436E29">
      <w:pPr>
        <w:pStyle w:val="Bezprored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STANJE STEČAJNE MASE 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>Trgovački sud u Zagrebu, Poslovni broj 42. P-3079/2006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>Tužitelj : VIVA GRUPA d.o.o. Zagreb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>Tuženik : HRVATSKI ZAVOD ZA MIROVINSKO OSIGURANJE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Radi: isplate 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Tužitelj VIVA GRUPA d.o.o. Zagreb, sada Stečajna masa VIVA GRUPA d.o.o. u stečaju pokrenuo je tužbom od 23.06.2006. godine postupak </w:t>
      </w:r>
      <w:r w:rsidR="00302DAB">
        <w:rPr>
          <w:rFonts w:ascii="Times New Roman" w:hAnsi="Times New Roman"/>
          <w:sz w:val="24"/>
          <w:szCs w:val="24"/>
        </w:rPr>
        <w:t xml:space="preserve">radi </w:t>
      </w:r>
      <w:r w:rsidRPr="00475ACE">
        <w:rPr>
          <w:rFonts w:ascii="Times New Roman" w:hAnsi="Times New Roman"/>
          <w:sz w:val="24"/>
          <w:szCs w:val="24"/>
        </w:rPr>
        <w:t xml:space="preserve">naplate tražbine protiv tuženika Hrvatski zavod za mirovinsko osiguranje, Zagreb, </w:t>
      </w:r>
      <w:proofErr w:type="spellStart"/>
      <w:r w:rsidRPr="00475ACE">
        <w:rPr>
          <w:rFonts w:ascii="Times New Roman" w:hAnsi="Times New Roman"/>
          <w:sz w:val="24"/>
          <w:szCs w:val="24"/>
        </w:rPr>
        <w:t>Margaretska</w:t>
      </w:r>
      <w:proofErr w:type="spellEnd"/>
      <w:r w:rsidRPr="00475ACE">
        <w:rPr>
          <w:rFonts w:ascii="Times New Roman" w:hAnsi="Times New Roman"/>
          <w:sz w:val="24"/>
          <w:szCs w:val="24"/>
        </w:rPr>
        <w:t xml:space="preserve"> 3, radi isplate. </w:t>
      </w:r>
    </w:p>
    <w:p w:rsidR="00436E29" w:rsidRPr="00475ACE" w:rsidRDefault="00436E29" w:rsidP="00436E29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>U predmetnom postupku na Trovačkom sudu u Zagrebu 28.02.2012. godine donesena je presuda na koju je uložena žalba, koja je drugostupanjskom pr</w:t>
      </w:r>
      <w:r w:rsidR="00302DAB">
        <w:rPr>
          <w:rFonts w:ascii="Times New Roman" w:hAnsi="Times New Roman"/>
          <w:sz w:val="24"/>
          <w:szCs w:val="24"/>
        </w:rPr>
        <w:t>e</w:t>
      </w:r>
      <w:r w:rsidRPr="00475ACE">
        <w:rPr>
          <w:rFonts w:ascii="Times New Roman" w:hAnsi="Times New Roman"/>
          <w:sz w:val="24"/>
          <w:szCs w:val="24"/>
        </w:rPr>
        <w:t>sudom Visokog Trgovačkog suda Republike Hrvatske, poslovni broj Pž-9897/13-8 od 10.09.2015. godine odbijena s tim da je prvostupanjska presuda djelomično preinačena, te je naloženo tuženiku platiti Stečajnoj masi glavnicu u iznosu od 2.349.999,00 kn i troškove parničnog i izvanparničnog postupka, uvećano za zakonsku zateznu kamatu kako je to navedeno u di</w:t>
      </w:r>
      <w:r w:rsidR="00302DAB">
        <w:rPr>
          <w:rFonts w:ascii="Times New Roman" w:hAnsi="Times New Roman"/>
          <w:sz w:val="24"/>
          <w:szCs w:val="24"/>
        </w:rPr>
        <w:t>spozitivu</w:t>
      </w:r>
      <w:r w:rsidRPr="00475ACE">
        <w:rPr>
          <w:rFonts w:ascii="Times New Roman" w:hAnsi="Times New Roman"/>
          <w:sz w:val="24"/>
          <w:szCs w:val="24"/>
        </w:rPr>
        <w:t xml:space="preserve"> prvostupanjske presude, odnosno djelomično preinačene </w:t>
      </w:r>
      <w:r w:rsidR="00302DAB">
        <w:rPr>
          <w:rFonts w:ascii="Times New Roman" w:hAnsi="Times New Roman"/>
          <w:sz w:val="24"/>
          <w:szCs w:val="24"/>
        </w:rPr>
        <w:t>prvostupanjsk</w:t>
      </w:r>
      <w:r w:rsidRPr="00475ACE">
        <w:rPr>
          <w:rFonts w:ascii="Times New Roman" w:hAnsi="Times New Roman"/>
          <w:sz w:val="24"/>
          <w:szCs w:val="24"/>
        </w:rPr>
        <w:t xml:space="preserve">e presude. </w:t>
      </w:r>
    </w:p>
    <w:p w:rsidR="00E809E3" w:rsidRPr="00475ACE" w:rsidRDefault="00436E29" w:rsidP="00E809E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U cilju naplate dijela dosuđenog iznosa, a kako bi se izbjegla revizija </w:t>
      </w:r>
      <w:r w:rsidR="00383EA1" w:rsidRPr="00475ACE">
        <w:rPr>
          <w:rFonts w:ascii="Times New Roman" w:hAnsi="Times New Roman"/>
          <w:sz w:val="24"/>
          <w:szCs w:val="24"/>
        </w:rPr>
        <w:t>i prisilna naplata pokretanjem ovrhe</w:t>
      </w:r>
      <w:r w:rsidRPr="00475ACE">
        <w:rPr>
          <w:rFonts w:ascii="Times New Roman" w:hAnsi="Times New Roman"/>
          <w:sz w:val="24"/>
          <w:szCs w:val="24"/>
        </w:rPr>
        <w:t xml:space="preserve"> tuženik i tužitelj su sklopili Ugovor o izvansudskoj nagodbi</w:t>
      </w:r>
      <w:r w:rsidR="00E809E3" w:rsidRPr="00475ACE">
        <w:rPr>
          <w:rFonts w:ascii="Times New Roman" w:hAnsi="Times New Roman"/>
          <w:sz w:val="24"/>
          <w:szCs w:val="24"/>
        </w:rPr>
        <w:t xml:space="preserve"> dana 22.12.2015. godine, te je temeljem iste naplaćen iznos od 4.999.999,00 kn na račun stečajne mase otvoren kod javnog bilježnika Alemke Gajski iz Zagreba, </w:t>
      </w:r>
      <w:proofErr w:type="spellStart"/>
      <w:r w:rsidR="00E809E3" w:rsidRPr="00475ACE">
        <w:rPr>
          <w:rFonts w:ascii="Times New Roman" w:hAnsi="Times New Roman"/>
          <w:sz w:val="24"/>
          <w:szCs w:val="24"/>
        </w:rPr>
        <w:t>Mandrovićeva</w:t>
      </w:r>
      <w:proofErr w:type="spellEnd"/>
      <w:r w:rsidR="00E809E3" w:rsidRPr="00475ACE">
        <w:rPr>
          <w:rFonts w:ascii="Times New Roman" w:hAnsi="Times New Roman"/>
          <w:sz w:val="24"/>
          <w:szCs w:val="24"/>
        </w:rPr>
        <w:t xml:space="preserve"> 17. </w:t>
      </w:r>
    </w:p>
    <w:p w:rsidR="00414DFE" w:rsidRDefault="00414DFE" w:rsidP="00E809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E809E3" w:rsidRDefault="00E809E3" w:rsidP="00E809E3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>Nakon podmirenih troškova vođenja računa u iznosu od 10.500,00 kn</w:t>
      </w:r>
      <w:r w:rsidR="00414DFE">
        <w:rPr>
          <w:rFonts w:ascii="Times New Roman" w:hAnsi="Times New Roman"/>
          <w:sz w:val="24"/>
          <w:szCs w:val="24"/>
        </w:rPr>
        <w:t xml:space="preserve"> i </w:t>
      </w:r>
      <w:r w:rsidRPr="00475ACE">
        <w:rPr>
          <w:rFonts w:ascii="Times New Roman" w:hAnsi="Times New Roman"/>
          <w:sz w:val="24"/>
          <w:szCs w:val="24"/>
        </w:rPr>
        <w:t>punomoćnika u zastupanju temeljem Ugovora o zastupanju od dana 31.05.2013. godine u iznosu od 2.371.622,50 kn</w:t>
      </w:r>
      <w:r w:rsidR="00414DFE">
        <w:rPr>
          <w:rFonts w:ascii="Times New Roman" w:hAnsi="Times New Roman"/>
          <w:sz w:val="24"/>
          <w:szCs w:val="24"/>
        </w:rPr>
        <w:t>, te materijalnih troškova u iznosu od 423,50 kn</w:t>
      </w:r>
      <w:r w:rsidRPr="00475ACE">
        <w:rPr>
          <w:rFonts w:ascii="Times New Roman" w:hAnsi="Times New Roman"/>
          <w:sz w:val="24"/>
          <w:szCs w:val="24"/>
        </w:rPr>
        <w:t xml:space="preserve"> preostali iznos sredstava  je </w:t>
      </w:r>
      <w:r w:rsidR="00414DFE">
        <w:rPr>
          <w:rFonts w:ascii="Times New Roman" w:hAnsi="Times New Roman"/>
          <w:sz w:val="24"/>
          <w:szCs w:val="24"/>
        </w:rPr>
        <w:t>2.617.453,00</w:t>
      </w:r>
      <w:r w:rsidRPr="00475ACE">
        <w:rPr>
          <w:rFonts w:ascii="Times New Roman" w:hAnsi="Times New Roman"/>
          <w:sz w:val="24"/>
          <w:szCs w:val="24"/>
        </w:rPr>
        <w:t xml:space="preserve"> kn.</w:t>
      </w:r>
    </w:p>
    <w:p w:rsidR="00414DFE" w:rsidRPr="00475ACE" w:rsidRDefault="00414DFE" w:rsidP="00E809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72C5E" w:rsidRDefault="00A72C5E" w:rsidP="00E809E3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  <w:r w:rsidRPr="00A72C5E">
        <w:rPr>
          <w:rFonts w:ascii="Times New Roman" w:hAnsi="Times New Roman"/>
          <w:i/>
          <w:sz w:val="24"/>
          <w:szCs w:val="24"/>
        </w:rPr>
        <w:t xml:space="preserve">U privitku : </w:t>
      </w:r>
      <w:r>
        <w:rPr>
          <w:rFonts w:ascii="Times New Roman" w:hAnsi="Times New Roman"/>
          <w:i/>
          <w:sz w:val="24"/>
          <w:szCs w:val="24"/>
        </w:rPr>
        <w:tab/>
      </w:r>
      <w:r w:rsidRPr="00A72C5E">
        <w:rPr>
          <w:rFonts w:ascii="Times New Roman" w:hAnsi="Times New Roman"/>
          <w:i/>
          <w:sz w:val="24"/>
          <w:szCs w:val="24"/>
        </w:rPr>
        <w:t xml:space="preserve">preslika Ugovora o zastupanju, račun za odvjetničke usluge, </w:t>
      </w:r>
    </w:p>
    <w:p w:rsidR="00A72C5E" w:rsidRPr="00A72C5E" w:rsidRDefault="00A72C5E" w:rsidP="00A72C5E">
      <w:pPr>
        <w:pStyle w:val="Bezproreda"/>
        <w:ind w:left="1416"/>
        <w:jc w:val="both"/>
        <w:rPr>
          <w:rFonts w:ascii="Times New Roman" w:hAnsi="Times New Roman"/>
          <w:i/>
          <w:sz w:val="24"/>
          <w:szCs w:val="24"/>
        </w:rPr>
      </w:pPr>
      <w:r w:rsidRPr="00A72C5E">
        <w:rPr>
          <w:rFonts w:ascii="Times New Roman" w:hAnsi="Times New Roman"/>
          <w:i/>
          <w:sz w:val="24"/>
          <w:szCs w:val="24"/>
        </w:rPr>
        <w:t>dokaz o isplati troškova</w:t>
      </w:r>
    </w:p>
    <w:p w:rsidR="00A72C5E" w:rsidRPr="00475ACE" w:rsidRDefault="00A72C5E" w:rsidP="00E809E3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296756" w:rsidRPr="00475ACE" w:rsidRDefault="00296756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FINANCIJSKO IZVJEŠĆE </w:t>
      </w:r>
    </w:p>
    <w:p w:rsidR="00296756" w:rsidRDefault="00296756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Prihod </w:t>
      </w:r>
    </w:p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363"/>
        <w:gridCol w:w="4098"/>
      </w:tblGrid>
      <w:tr w:rsidR="0072116B" w:rsidTr="0072116B">
        <w:trPr>
          <w:trHeight w:val="373"/>
        </w:trPr>
        <w:tc>
          <w:tcPr>
            <w:tcW w:w="4363" w:type="dxa"/>
          </w:tcPr>
          <w:p w:rsidR="0072116B" w:rsidRDefault="0072116B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Prihod po parnici P-3079/2006</w:t>
            </w:r>
          </w:p>
        </w:tc>
        <w:tc>
          <w:tcPr>
            <w:tcW w:w="4098" w:type="dxa"/>
          </w:tcPr>
          <w:p w:rsidR="0072116B" w:rsidRDefault="0072116B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4.999.999,00 kn</w:t>
            </w:r>
          </w:p>
        </w:tc>
      </w:tr>
    </w:tbl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Rashod </w:t>
      </w:r>
    </w:p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091"/>
        <w:gridCol w:w="2429"/>
      </w:tblGrid>
      <w:tr w:rsidR="0072116B" w:rsidTr="009950E8">
        <w:trPr>
          <w:trHeight w:val="316"/>
        </w:trPr>
        <w:tc>
          <w:tcPr>
            <w:tcW w:w="6091" w:type="dxa"/>
          </w:tcPr>
          <w:p w:rsidR="0072116B" w:rsidRDefault="0072116B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Vođenje računa kod javnog bilježnika</w:t>
            </w:r>
          </w:p>
        </w:tc>
        <w:tc>
          <w:tcPr>
            <w:tcW w:w="2429" w:type="dxa"/>
          </w:tcPr>
          <w:p w:rsidR="0072116B" w:rsidRDefault="0072116B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10.500,00 </w:t>
            </w:r>
          </w:p>
        </w:tc>
      </w:tr>
      <w:tr w:rsidR="0072116B" w:rsidTr="009950E8">
        <w:trPr>
          <w:trHeight w:val="330"/>
        </w:trPr>
        <w:tc>
          <w:tcPr>
            <w:tcW w:w="6091" w:type="dxa"/>
          </w:tcPr>
          <w:p w:rsidR="0072116B" w:rsidRDefault="009950E8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Odvjetničke usluge</w:t>
            </w:r>
          </w:p>
        </w:tc>
        <w:tc>
          <w:tcPr>
            <w:tcW w:w="2429" w:type="dxa"/>
          </w:tcPr>
          <w:p w:rsidR="0072116B" w:rsidRDefault="009950E8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2.371.622,50 </w:t>
            </w:r>
          </w:p>
        </w:tc>
      </w:tr>
      <w:tr w:rsidR="0072116B" w:rsidTr="009950E8">
        <w:trPr>
          <w:trHeight w:val="316"/>
        </w:trPr>
        <w:tc>
          <w:tcPr>
            <w:tcW w:w="6091" w:type="dxa"/>
          </w:tcPr>
          <w:p w:rsidR="0072116B" w:rsidRDefault="009950E8" w:rsidP="00414D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Izrada žiga </w:t>
            </w:r>
          </w:p>
        </w:tc>
        <w:tc>
          <w:tcPr>
            <w:tcW w:w="2429" w:type="dxa"/>
          </w:tcPr>
          <w:p w:rsidR="0072116B" w:rsidRDefault="009950E8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149,00 </w:t>
            </w:r>
          </w:p>
        </w:tc>
      </w:tr>
      <w:tr w:rsidR="009950E8" w:rsidTr="009950E8">
        <w:trPr>
          <w:trHeight w:val="316"/>
        </w:trPr>
        <w:tc>
          <w:tcPr>
            <w:tcW w:w="6091" w:type="dxa"/>
          </w:tcPr>
          <w:p w:rsidR="009950E8" w:rsidRDefault="009950E8" w:rsidP="00414DFE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Troškovi ovjere </w:t>
            </w:r>
            <w:r w:rsidR="00847480">
              <w:rPr>
                <w:rFonts w:ascii="Times New Roman" w:hAnsi="Times New Roman"/>
                <w:sz w:val="24"/>
                <w:szCs w:val="24"/>
              </w:rPr>
              <w:t xml:space="preserve">dokumentacije i potpisa </w:t>
            </w:r>
          </w:p>
        </w:tc>
        <w:tc>
          <w:tcPr>
            <w:tcW w:w="2429" w:type="dxa"/>
          </w:tcPr>
          <w:p w:rsidR="009950E8" w:rsidRDefault="009950E8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274,50 </w:t>
            </w:r>
          </w:p>
        </w:tc>
      </w:tr>
      <w:tr w:rsidR="009950E8" w:rsidTr="009950E8">
        <w:trPr>
          <w:trHeight w:val="316"/>
        </w:trPr>
        <w:tc>
          <w:tcPr>
            <w:tcW w:w="6091" w:type="dxa"/>
          </w:tcPr>
          <w:p w:rsidR="009950E8" w:rsidRDefault="00847480" w:rsidP="00847480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2429" w:type="dxa"/>
          </w:tcPr>
          <w:p w:rsidR="009950E8" w:rsidRDefault="009950E8" w:rsidP="009950E8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2.382.546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72116B" w:rsidRDefault="0072116B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92DAF" w:rsidRDefault="00892DA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Stanje računa na dan </w:t>
      </w:r>
      <w:r w:rsidR="00311A9B">
        <w:rPr>
          <w:rFonts w:ascii="Times New Roman" w:hAnsi="Times New Roman"/>
          <w:sz w:val="24"/>
          <w:szCs w:val="24"/>
        </w:rPr>
        <w:t>17.01.2017.</w:t>
      </w:r>
      <w:r>
        <w:rPr>
          <w:rFonts w:ascii="Times New Roman" w:hAnsi="Times New Roman"/>
          <w:sz w:val="24"/>
          <w:szCs w:val="24"/>
        </w:rPr>
        <w:t xml:space="preserve"> godine iznosi 2.617.453,00 kn </w:t>
      </w:r>
    </w:p>
    <w:p w:rsidR="00892DAF" w:rsidRDefault="00892DA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892DAF" w:rsidRPr="00892DAF" w:rsidRDefault="00892DAF" w:rsidP="00296756">
      <w:pPr>
        <w:pStyle w:val="Bezproreda"/>
        <w:jc w:val="both"/>
        <w:rPr>
          <w:rFonts w:ascii="Times New Roman" w:hAnsi="Times New Roman"/>
          <w:i/>
          <w:sz w:val="24"/>
          <w:szCs w:val="24"/>
        </w:rPr>
      </w:pPr>
      <w:r w:rsidRPr="00892DAF">
        <w:rPr>
          <w:rFonts w:ascii="Times New Roman" w:hAnsi="Times New Roman"/>
          <w:i/>
          <w:sz w:val="24"/>
          <w:szCs w:val="24"/>
        </w:rPr>
        <w:t>U privitku : Obavijest o stanju sredstava na računu na dan 23.08.2016. godine</w:t>
      </w:r>
    </w:p>
    <w:p w:rsidR="00892DAF" w:rsidRDefault="00892DA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72116B" w:rsidRDefault="00A00247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Plan troškova za naredno </w:t>
      </w:r>
      <w:proofErr w:type="spellStart"/>
      <w:r>
        <w:rPr>
          <w:rFonts w:ascii="Times New Roman" w:hAnsi="Times New Roman"/>
          <w:sz w:val="24"/>
          <w:szCs w:val="24"/>
        </w:rPr>
        <w:t>šestmjesečno</w:t>
      </w:r>
      <w:proofErr w:type="spellEnd"/>
      <w:r>
        <w:rPr>
          <w:rFonts w:ascii="Times New Roman" w:hAnsi="Times New Roman"/>
          <w:sz w:val="24"/>
          <w:szCs w:val="24"/>
        </w:rPr>
        <w:t xml:space="preserve"> razdoblje</w:t>
      </w:r>
    </w:p>
    <w:p w:rsidR="00A00247" w:rsidRDefault="00A00247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6091"/>
        <w:gridCol w:w="2430"/>
      </w:tblGrid>
      <w:tr w:rsidR="00A00247" w:rsidTr="00A00247">
        <w:trPr>
          <w:trHeight w:val="345"/>
        </w:trPr>
        <w:tc>
          <w:tcPr>
            <w:tcW w:w="6091" w:type="dxa"/>
          </w:tcPr>
          <w:p w:rsidR="00A00247" w:rsidRDefault="00A00247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Nagrada stečajnog upravitelja (neto 199.499,99 kn)</w:t>
            </w:r>
          </w:p>
        </w:tc>
        <w:tc>
          <w:tcPr>
            <w:tcW w:w="2430" w:type="dxa"/>
          </w:tcPr>
          <w:p w:rsidR="00A00247" w:rsidRDefault="00A00247" w:rsidP="00A0024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406.782,08 </w:t>
            </w:r>
          </w:p>
        </w:tc>
      </w:tr>
      <w:tr w:rsidR="00A00247" w:rsidTr="00A00247">
        <w:trPr>
          <w:trHeight w:val="360"/>
        </w:trPr>
        <w:tc>
          <w:tcPr>
            <w:tcW w:w="6091" w:type="dxa"/>
          </w:tcPr>
          <w:p w:rsidR="00A00247" w:rsidRDefault="00A00247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Suradnik stečajnog upravitelja za administrativne poslove 1000,00 kn + PDV/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mj</w:t>
            </w:r>
            <w:proofErr w:type="spellEnd"/>
          </w:p>
        </w:tc>
        <w:tc>
          <w:tcPr>
            <w:tcW w:w="2430" w:type="dxa"/>
          </w:tcPr>
          <w:p w:rsidR="00A00247" w:rsidRDefault="00A00247" w:rsidP="00A0024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00247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00247">
              <w:rPr>
                <w:rFonts w:ascii="Times New Roman" w:hAnsi="Times New Roman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,00 </w:t>
            </w:r>
          </w:p>
        </w:tc>
      </w:tr>
      <w:tr w:rsidR="00A00247" w:rsidTr="00A00247">
        <w:trPr>
          <w:trHeight w:val="345"/>
        </w:trPr>
        <w:tc>
          <w:tcPr>
            <w:tcW w:w="6091" w:type="dxa"/>
          </w:tcPr>
          <w:p w:rsidR="00A00247" w:rsidRDefault="00A00247" w:rsidP="00296756">
            <w:pPr>
              <w:pStyle w:val="Bezprored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Održavanje računa kod javnog bilježnika</w:t>
            </w:r>
          </w:p>
        </w:tc>
        <w:tc>
          <w:tcPr>
            <w:tcW w:w="2430" w:type="dxa"/>
          </w:tcPr>
          <w:p w:rsidR="00A00247" w:rsidRDefault="00A00247" w:rsidP="00A0024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5.000,00 </w:t>
            </w:r>
          </w:p>
        </w:tc>
      </w:tr>
      <w:tr w:rsidR="00A00247" w:rsidTr="00A00247">
        <w:trPr>
          <w:trHeight w:val="345"/>
        </w:trPr>
        <w:tc>
          <w:tcPr>
            <w:tcW w:w="6091" w:type="dxa"/>
          </w:tcPr>
          <w:p w:rsidR="00A00247" w:rsidRDefault="00A00247" w:rsidP="00A0024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Ukupno</w:t>
            </w:r>
          </w:p>
        </w:tc>
        <w:tc>
          <w:tcPr>
            <w:tcW w:w="2430" w:type="dxa"/>
          </w:tcPr>
          <w:p w:rsidR="00A00247" w:rsidRDefault="00A00247" w:rsidP="00A00247">
            <w:pPr>
              <w:pStyle w:val="Bezproreda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419.282,08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892DAF" w:rsidRDefault="00892DA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822F6" w:rsidRDefault="00C822F6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822F6" w:rsidRDefault="00C822F6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14DFE" w:rsidRDefault="00414DFE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414DFE" w:rsidRDefault="00414DFE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00247" w:rsidRDefault="006F3C1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Obrazloženje nagrade stečajnog upravitelja</w:t>
      </w:r>
    </w:p>
    <w:p w:rsidR="006F3C1F" w:rsidRDefault="006F3C1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6F3C1F" w:rsidRDefault="006F3C1F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Ukupno prihodovana sredstva na račun stečajne mase u iznosu od 4.999.999,00 kn su i jedini </w:t>
      </w:r>
      <w:r w:rsidR="0006430E">
        <w:rPr>
          <w:rFonts w:ascii="Times New Roman" w:hAnsi="Times New Roman"/>
          <w:sz w:val="24"/>
          <w:szCs w:val="24"/>
        </w:rPr>
        <w:t xml:space="preserve">su </w:t>
      </w:r>
      <w:r>
        <w:rPr>
          <w:rFonts w:ascii="Times New Roman" w:hAnsi="Times New Roman"/>
          <w:sz w:val="24"/>
          <w:szCs w:val="24"/>
        </w:rPr>
        <w:t>p</w:t>
      </w:r>
      <w:r w:rsidR="0006430E">
        <w:rPr>
          <w:rFonts w:ascii="Times New Roman" w:hAnsi="Times New Roman"/>
          <w:sz w:val="24"/>
          <w:szCs w:val="24"/>
        </w:rPr>
        <w:t xml:space="preserve">rihod u ovom postupku nad stečajnom masom.  Temeljem tog prihoda obračunata je nagrada sukladno Uredbi o nagradama </w:t>
      </w:r>
      <w:r w:rsidR="001B46A4">
        <w:rPr>
          <w:rFonts w:ascii="Times New Roman" w:hAnsi="Times New Roman"/>
          <w:sz w:val="24"/>
          <w:szCs w:val="24"/>
        </w:rPr>
        <w:t xml:space="preserve">i </w:t>
      </w:r>
      <w:r w:rsidR="0006430E">
        <w:rPr>
          <w:rFonts w:ascii="Times New Roman" w:hAnsi="Times New Roman"/>
          <w:sz w:val="24"/>
          <w:szCs w:val="24"/>
        </w:rPr>
        <w:t>naknadama NN</w:t>
      </w:r>
      <w:r w:rsidR="001B46A4">
        <w:rPr>
          <w:rFonts w:ascii="Times New Roman" w:hAnsi="Times New Roman"/>
          <w:sz w:val="24"/>
          <w:szCs w:val="24"/>
        </w:rPr>
        <w:t xml:space="preserve"> 189/03</w:t>
      </w:r>
      <w:r w:rsidR="0006430E">
        <w:rPr>
          <w:rFonts w:ascii="Times New Roman" w:hAnsi="Times New Roman"/>
          <w:sz w:val="24"/>
          <w:szCs w:val="24"/>
        </w:rPr>
        <w:t xml:space="preserve">, a primjenjujući srednji koeficijent. Po navedenom izračunu stečajnom upravitelju pripada neto nagrada u iznosu od 199.499,99 kn, odnosno bruto 406.782,08 kn. </w:t>
      </w:r>
    </w:p>
    <w:p w:rsidR="00C822F6" w:rsidRDefault="00C822F6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C822F6" w:rsidRPr="00892DAF" w:rsidRDefault="00C822F6" w:rsidP="00C822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C822F6">
        <w:rPr>
          <w:rFonts w:ascii="Times New Roman" w:eastAsia="Times New Roman" w:hAnsi="Times New Roman"/>
          <w:sz w:val="24"/>
          <w:szCs w:val="24"/>
          <w:lang w:eastAsia="hr-HR"/>
        </w:rPr>
        <w:t xml:space="preserve">REKAPITULACIJA OBVEZA </w:t>
      </w:r>
    </w:p>
    <w:p w:rsidR="00C822F6" w:rsidRPr="00892DAF" w:rsidRDefault="00C822F6" w:rsidP="00C822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C822F6" w:rsidRPr="00892DAF" w:rsidRDefault="00C822F6" w:rsidP="00C822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  <w:r w:rsidRPr="00892DAF">
        <w:rPr>
          <w:rFonts w:ascii="Times New Roman" w:eastAsia="Times New Roman" w:hAnsi="Times New Roman"/>
          <w:sz w:val="24"/>
          <w:szCs w:val="24"/>
          <w:lang w:eastAsia="hr-HR"/>
        </w:rPr>
        <w:t xml:space="preserve">U dosadašnjem tijeku stečajnog postupka stečajni upravitelj je utvrdio slijedeće dospjele obveze: </w:t>
      </w:r>
    </w:p>
    <w:p w:rsidR="00C822F6" w:rsidRPr="00892DAF" w:rsidRDefault="00C822F6" w:rsidP="00C822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tbl>
      <w:tblPr>
        <w:tblStyle w:val="Reetkatablice1"/>
        <w:tblW w:w="0" w:type="auto"/>
        <w:tblLook w:val="04A0" w:firstRow="1" w:lastRow="0" w:firstColumn="1" w:lastColumn="0" w:noHBand="0" w:noVBand="1"/>
      </w:tblPr>
      <w:tblGrid>
        <w:gridCol w:w="6710"/>
        <w:gridCol w:w="2350"/>
      </w:tblGrid>
      <w:tr w:rsidR="00C822F6" w:rsidRPr="00892DAF" w:rsidTr="00414DFE">
        <w:tc>
          <w:tcPr>
            <w:tcW w:w="6710" w:type="dxa"/>
          </w:tcPr>
          <w:p w:rsidR="00C822F6" w:rsidRPr="00892DAF" w:rsidRDefault="00C822F6" w:rsidP="00414DF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92DA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Predračun troškova iznosi </w:t>
            </w:r>
          </w:p>
        </w:tc>
        <w:tc>
          <w:tcPr>
            <w:tcW w:w="2350" w:type="dxa"/>
          </w:tcPr>
          <w:p w:rsidR="00C822F6" w:rsidRPr="00892DAF" w:rsidRDefault="00C822F6" w:rsidP="00414DFE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C822F6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419.282,08</w:t>
            </w:r>
          </w:p>
        </w:tc>
      </w:tr>
      <w:tr w:rsidR="00C822F6" w:rsidRPr="00892DAF" w:rsidTr="00414DFE">
        <w:tc>
          <w:tcPr>
            <w:tcW w:w="6710" w:type="dxa"/>
          </w:tcPr>
          <w:p w:rsidR="00C822F6" w:rsidRPr="00892DAF" w:rsidRDefault="00C822F6" w:rsidP="00414DFE">
            <w:pPr>
              <w:spacing w:after="0" w:line="276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 w:rsidRPr="00892DA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Vjerovnici II višeg isplatnog reda– priznate tražbine</w:t>
            </w:r>
          </w:p>
        </w:tc>
        <w:tc>
          <w:tcPr>
            <w:tcW w:w="2350" w:type="dxa"/>
          </w:tcPr>
          <w:p w:rsidR="00C822F6" w:rsidRPr="00892DAF" w:rsidRDefault="00311A9B" w:rsidP="00414DFE">
            <w:pPr>
              <w:spacing w:after="0" w:line="276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16.207.312,17</w:t>
            </w:r>
          </w:p>
        </w:tc>
      </w:tr>
      <w:tr w:rsidR="00C822F6" w:rsidRPr="00892DAF" w:rsidTr="00414DFE">
        <w:tc>
          <w:tcPr>
            <w:tcW w:w="6710" w:type="dxa"/>
          </w:tcPr>
          <w:p w:rsidR="00C822F6" w:rsidRPr="00892DAF" w:rsidRDefault="00C822F6" w:rsidP="00414DFE">
            <w:pPr>
              <w:spacing w:after="0" w:line="276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</w:pPr>
            <w:r w:rsidRPr="00892DAF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>Ukupno</w:t>
            </w:r>
          </w:p>
        </w:tc>
        <w:tc>
          <w:tcPr>
            <w:tcW w:w="2350" w:type="dxa"/>
          </w:tcPr>
          <w:p w:rsidR="00C822F6" w:rsidRPr="00892DAF" w:rsidRDefault="00C822F6" w:rsidP="00414DFE">
            <w:pPr>
              <w:spacing w:after="0" w:line="276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begin"/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instrText xml:space="preserve"> =SUM(ABOVE) </w:instrTex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separate"/>
            </w:r>
            <w:r>
              <w:rPr>
                <w:rFonts w:ascii="Times New Roman" w:eastAsia="Times New Roman" w:hAnsi="Times New Roman"/>
                <w:b/>
                <w:noProof/>
                <w:sz w:val="24"/>
                <w:szCs w:val="24"/>
                <w:lang w:eastAsia="hr-HR"/>
              </w:rPr>
              <w:t>16.626.594,25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hr-HR"/>
              </w:rPr>
              <w:fldChar w:fldCharType="end"/>
            </w:r>
          </w:p>
        </w:tc>
      </w:tr>
    </w:tbl>
    <w:p w:rsidR="00C822F6" w:rsidRPr="00892DAF" w:rsidRDefault="00C822F6" w:rsidP="00C822F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414DFE" w:rsidRPr="00475ACE" w:rsidRDefault="00414DFE" w:rsidP="00296756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573012" w:rsidRDefault="00573012" w:rsidP="00A00247">
      <w:pPr>
        <w:pStyle w:val="Bezprored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75ACE">
        <w:rPr>
          <w:rFonts w:ascii="Times New Roman" w:hAnsi="Times New Roman"/>
          <w:sz w:val="24"/>
          <w:szCs w:val="24"/>
        </w:rPr>
        <w:t xml:space="preserve">POSTUPANJE SA STEČAJNOM MASOM </w:t>
      </w:r>
    </w:p>
    <w:p w:rsidR="00A00247" w:rsidRDefault="00A00247" w:rsidP="00A00247">
      <w:pPr>
        <w:pStyle w:val="Bezproreda"/>
        <w:rPr>
          <w:rFonts w:ascii="Times New Roman" w:hAnsi="Times New Roman"/>
          <w:sz w:val="24"/>
          <w:szCs w:val="24"/>
        </w:rPr>
      </w:pPr>
    </w:p>
    <w:p w:rsidR="0006430E" w:rsidRDefault="00A00247" w:rsidP="00A72C5E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daljnjem nastavku postupka stečajni upravitelj će iz raspoloživih sredstava </w:t>
      </w:r>
      <w:r w:rsidR="00311A9B">
        <w:rPr>
          <w:rFonts w:ascii="Times New Roman" w:hAnsi="Times New Roman"/>
          <w:sz w:val="24"/>
          <w:szCs w:val="24"/>
        </w:rPr>
        <w:t xml:space="preserve">nakon podmirenja troškova postupka </w:t>
      </w:r>
      <w:r>
        <w:rPr>
          <w:rFonts w:ascii="Times New Roman" w:hAnsi="Times New Roman"/>
          <w:sz w:val="24"/>
          <w:szCs w:val="24"/>
        </w:rPr>
        <w:t xml:space="preserve">nad stečajnom masom </w:t>
      </w:r>
      <w:r w:rsidR="00311A9B">
        <w:rPr>
          <w:rFonts w:ascii="Times New Roman" w:hAnsi="Times New Roman"/>
          <w:sz w:val="24"/>
          <w:szCs w:val="24"/>
        </w:rPr>
        <w:t>sačiniti prijedlog za naknadnu diobu te će po izvršenoj naknadnoj diobi sačiniti prijedlog za zaključenje postupka nad stečajnom masom.</w:t>
      </w:r>
      <w:r w:rsidR="0006430E">
        <w:rPr>
          <w:rFonts w:ascii="Times New Roman" w:hAnsi="Times New Roman"/>
          <w:sz w:val="24"/>
          <w:szCs w:val="24"/>
        </w:rPr>
        <w:t xml:space="preserve"> </w:t>
      </w:r>
    </w:p>
    <w:p w:rsidR="00A72C5E" w:rsidRDefault="00A72C5E" w:rsidP="00A00247">
      <w:pPr>
        <w:pStyle w:val="Bezproreda"/>
        <w:rPr>
          <w:rFonts w:ascii="Times New Roman" w:hAnsi="Times New Roman"/>
          <w:sz w:val="24"/>
          <w:szCs w:val="24"/>
        </w:rPr>
      </w:pPr>
    </w:p>
    <w:p w:rsidR="00A72C5E" w:rsidRDefault="00A468FE" w:rsidP="00A468FE">
      <w:pPr>
        <w:pStyle w:val="Bezprored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ODLUKE</w:t>
      </w:r>
    </w:p>
    <w:p w:rsidR="00A468FE" w:rsidRDefault="00A468FE" w:rsidP="00A468FE">
      <w:pPr>
        <w:pStyle w:val="Bezproreda"/>
        <w:rPr>
          <w:rFonts w:ascii="Times New Roman" w:hAnsi="Times New Roman"/>
          <w:sz w:val="24"/>
          <w:szCs w:val="24"/>
        </w:rPr>
      </w:pPr>
    </w:p>
    <w:p w:rsidR="00A468FE" w:rsidRDefault="00A468FE" w:rsidP="00A468FE">
      <w:pPr>
        <w:pStyle w:val="Bezproreda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Stečajni upravitelj predlaže </w:t>
      </w:r>
    </w:p>
    <w:p w:rsidR="00A468FE" w:rsidRDefault="00A468FE" w:rsidP="00A468FE">
      <w:pPr>
        <w:pStyle w:val="Bezproreda"/>
        <w:jc w:val="both"/>
        <w:rPr>
          <w:rFonts w:ascii="Times New Roman" w:hAnsi="Times New Roman"/>
          <w:sz w:val="24"/>
          <w:szCs w:val="24"/>
        </w:rPr>
      </w:pPr>
    </w:p>
    <w:p w:rsidR="00A468FE" w:rsidRDefault="00A468FE" w:rsidP="00A468FE">
      <w:pPr>
        <w:pStyle w:val="Bezproreda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 stečajni sudac donese Rješenje kojim se odobrava nagrada stečajnom upravitelju u neto iznosu od 199.499,99 kn, odnosno bruto 406.782,08 kn, a sve prema izračunu pod točkom Financijsko izvješće</w:t>
      </w:r>
      <w:r w:rsidR="001B46A4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ovog izvješća</w:t>
      </w:r>
    </w:p>
    <w:p w:rsidR="00A468FE" w:rsidRDefault="00A468FE" w:rsidP="00A468FE">
      <w:pPr>
        <w:pStyle w:val="Bezproreda"/>
        <w:ind w:left="720"/>
        <w:jc w:val="both"/>
        <w:rPr>
          <w:rFonts w:ascii="Times New Roman" w:hAnsi="Times New Roman"/>
          <w:sz w:val="24"/>
          <w:szCs w:val="24"/>
        </w:rPr>
      </w:pPr>
    </w:p>
    <w:p w:rsidR="00A468FE" w:rsidRDefault="00A468FE" w:rsidP="00A468FE">
      <w:pPr>
        <w:pStyle w:val="Bezproreda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da Skupšt</w:t>
      </w:r>
      <w:r w:rsidR="001B46A4">
        <w:rPr>
          <w:rFonts w:ascii="Times New Roman" w:hAnsi="Times New Roman"/>
          <w:sz w:val="24"/>
          <w:szCs w:val="24"/>
        </w:rPr>
        <w:t>ina vjerovnika donese slijedeću odluku</w:t>
      </w:r>
    </w:p>
    <w:p w:rsidR="00A468FE" w:rsidRDefault="00A468FE" w:rsidP="00A468FE">
      <w:pPr>
        <w:pStyle w:val="Bezproreda"/>
        <w:numPr>
          <w:ilvl w:val="0"/>
          <w:numId w:val="7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prihvaća se izvješće stečajnog upravitelja u odnosu na sve radnje u postupku nad stečajnom masom </w:t>
      </w:r>
    </w:p>
    <w:p w:rsidR="00A468FE" w:rsidRDefault="00A468FE" w:rsidP="00A468FE">
      <w:pPr>
        <w:pStyle w:val="Bezproreda"/>
        <w:ind w:left="1080"/>
        <w:rPr>
          <w:rFonts w:ascii="Times New Roman" w:hAnsi="Times New Roman"/>
          <w:sz w:val="24"/>
          <w:szCs w:val="24"/>
        </w:rPr>
      </w:pPr>
    </w:p>
    <w:p w:rsidR="00A468FE" w:rsidRPr="00475ACE" w:rsidRDefault="00A468FE" w:rsidP="00A468FE">
      <w:pPr>
        <w:pStyle w:val="Bezproreda"/>
        <w:rPr>
          <w:rFonts w:ascii="Times New Roman" w:hAnsi="Times New Roman"/>
          <w:sz w:val="24"/>
          <w:szCs w:val="24"/>
        </w:rPr>
      </w:pPr>
    </w:p>
    <w:p w:rsidR="00573012" w:rsidRDefault="00A72C5E" w:rsidP="00573012">
      <w:pPr>
        <w:pStyle w:val="Bezprored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573012" w:rsidRPr="00475ACE">
        <w:rPr>
          <w:rFonts w:ascii="Times New Roman" w:hAnsi="Times New Roman"/>
          <w:sz w:val="24"/>
          <w:szCs w:val="24"/>
        </w:rPr>
        <w:tab/>
      </w:r>
      <w:r w:rsidR="00573012" w:rsidRPr="00475ACE">
        <w:rPr>
          <w:rFonts w:ascii="Times New Roman" w:hAnsi="Times New Roman"/>
          <w:sz w:val="24"/>
          <w:szCs w:val="24"/>
        </w:rPr>
        <w:tab/>
      </w:r>
      <w:r w:rsidR="00573012" w:rsidRPr="00475ACE">
        <w:rPr>
          <w:rFonts w:ascii="Times New Roman" w:hAnsi="Times New Roman"/>
          <w:sz w:val="24"/>
          <w:szCs w:val="24"/>
        </w:rPr>
        <w:tab/>
      </w:r>
      <w:r w:rsidR="00573012" w:rsidRPr="00475ACE">
        <w:rPr>
          <w:rFonts w:ascii="Times New Roman" w:hAnsi="Times New Roman"/>
          <w:sz w:val="24"/>
          <w:szCs w:val="24"/>
        </w:rPr>
        <w:tab/>
      </w:r>
      <w:r w:rsidR="00573012" w:rsidRPr="00475ACE">
        <w:rPr>
          <w:rFonts w:ascii="Times New Roman" w:hAnsi="Times New Roman"/>
          <w:sz w:val="24"/>
          <w:szCs w:val="24"/>
        </w:rPr>
        <w:tab/>
        <w:t>Stečajni upravitelj</w:t>
      </w:r>
    </w:p>
    <w:p w:rsidR="00C61F72" w:rsidRPr="00475ACE" w:rsidRDefault="00A72C5E" w:rsidP="00C822F6">
      <w:pPr>
        <w:pStyle w:val="Bezproreda"/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Božidar Brkljač, dipl. oecc.</w:t>
      </w:r>
    </w:p>
    <w:sectPr w:rsidR="00C61F72" w:rsidRPr="00475ACE" w:rsidSect="00414DFE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592" w:rsidRDefault="00956592" w:rsidP="004D7F72">
      <w:pPr>
        <w:spacing w:after="0"/>
      </w:pPr>
      <w:r>
        <w:separator/>
      </w:r>
    </w:p>
  </w:endnote>
  <w:endnote w:type="continuationSeparator" w:id="0">
    <w:p w:rsidR="00956592" w:rsidRDefault="00956592" w:rsidP="004D7F7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431495"/>
      <w:docPartObj>
        <w:docPartGallery w:val="Page Numbers (Bottom of Page)"/>
        <w:docPartUnique/>
      </w:docPartObj>
    </w:sdtPr>
    <w:sdtEndPr/>
    <w:sdtContent>
      <w:p w:rsidR="004D7F72" w:rsidRDefault="004D7F72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0CB9">
          <w:rPr>
            <w:noProof/>
          </w:rPr>
          <w:t>3</w:t>
        </w:r>
        <w:r>
          <w:fldChar w:fldCharType="end"/>
        </w:r>
      </w:p>
    </w:sdtContent>
  </w:sdt>
  <w:p w:rsidR="004D7F72" w:rsidRDefault="004D7F7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592" w:rsidRDefault="00956592" w:rsidP="004D7F72">
      <w:pPr>
        <w:spacing w:after="0"/>
      </w:pPr>
      <w:r>
        <w:separator/>
      </w:r>
    </w:p>
  </w:footnote>
  <w:footnote w:type="continuationSeparator" w:id="0">
    <w:p w:rsidR="00956592" w:rsidRDefault="00956592" w:rsidP="004D7F7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48F9"/>
    <w:multiLevelType w:val="hybridMultilevel"/>
    <w:tmpl w:val="A7724E88"/>
    <w:lvl w:ilvl="0" w:tplc="6EA897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F927CF"/>
    <w:multiLevelType w:val="hybridMultilevel"/>
    <w:tmpl w:val="603EB7F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637ADF"/>
    <w:multiLevelType w:val="hybridMultilevel"/>
    <w:tmpl w:val="67F492F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33CC9"/>
    <w:multiLevelType w:val="hybridMultilevel"/>
    <w:tmpl w:val="9B3CDFE4"/>
    <w:lvl w:ilvl="0" w:tplc="CA2806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6266F"/>
    <w:multiLevelType w:val="hybridMultilevel"/>
    <w:tmpl w:val="370A028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230BE"/>
    <w:multiLevelType w:val="hybridMultilevel"/>
    <w:tmpl w:val="D38642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9418C"/>
    <w:multiLevelType w:val="hybridMultilevel"/>
    <w:tmpl w:val="5F7E00EA"/>
    <w:lvl w:ilvl="0" w:tplc="4ED46A4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B84692"/>
    <w:multiLevelType w:val="hybridMultilevel"/>
    <w:tmpl w:val="B3C890CE"/>
    <w:lvl w:ilvl="0" w:tplc="7758DB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012"/>
    <w:rsid w:val="0006430E"/>
    <w:rsid w:val="00110A20"/>
    <w:rsid w:val="001B46A4"/>
    <w:rsid w:val="00285655"/>
    <w:rsid w:val="00296756"/>
    <w:rsid w:val="00302DAB"/>
    <w:rsid w:val="00311A9B"/>
    <w:rsid w:val="00343E77"/>
    <w:rsid w:val="00383EA1"/>
    <w:rsid w:val="00414DFE"/>
    <w:rsid w:val="00436E29"/>
    <w:rsid w:val="00475ACE"/>
    <w:rsid w:val="004D74CE"/>
    <w:rsid w:val="004D7F72"/>
    <w:rsid w:val="004E7567"/>
    <w:rsid w:val="00546E75"/>
    <w:rsid w:val="0056081C"/>
    <w:rsid w:val="00573012"/>
    <w:rsid w:val="006F3C1F"/>
    <w:rsid w:val="0072116B"/>
    <w:rsid w:val="00847480"/>
    <w:rsid w:val="008512FB"/>
    <w:rsid w:val="00892DAF"/>
    <w:rsid w:val="008A70B6"/>
    <w:rsid w:val="00942D6B"/>
    <w:rsid w:val="00956592"/>
    <w:rsid w:val="00972E26"/>
    <w:rsid w:val="009950E8"/>
    <w:rsid w:val="00A00247"/>
    <w:rsid w:val="00A468FE"/>
    <w:rsid w:val="00A72C5E"/>
    <w:rsid w:val="00AB5AC1"/>
    <w:rsid w:val="00C61F72"/>
    <w:rsid w:val="00C822F6"/>
    <w:rsid w:val="00DE51D4"/>
    <w:rsid w:val="00E50CB9"/>
    <w:rsid w:val="00E66E3B"/>
    <w:rsid w:val="00E809E3"/>
    <w:rsid w:val="00E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66E3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6E3B"/>
    <w:rPr>
      <w:rFonts w:ascii="Segoe UI" w:eastAsia="Calibri" w:hAnsi="Segoe U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59"/>
    <w:rsid w:val="00E66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D7F72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D7F72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D7F72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D7F72"/>
    <w:rPr>
      <w:rFonts w:ascii="Calibri" w:eastAsia="Calibri" w:hAnsi="Calibri" w:cs="Times New Roman"/>
      <w:lang w:eastAsia="en-US"/>
    </w:rPr>
  </w:style>
  <w:style w:type="table" w:customStyle="1" w:styleId="Reetkatablice1">
    <w:name w:val="Rešetka tablice1"/>
    <w:basedOn w:val="Obinatablica"/>
    <w:next w:val="Reetkatablice"/>
    <w:uiPriority w:val="59"/>
    <w:rsid w:val="00892D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012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573012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66E3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66E3B"/>
    <w:rPr>
      <w:rFonts w:ascii="Segoe UI" w:eastAsia="Calibri" w:hAnsi="Segoe UI" w:cs="Segoe UI"/>
      <w:sz w:val="18"/>
      <w:szCs w:val="18"/>
      <w:lang w:eastAsia="en-US"/>
    </w:rPr>
  </w:style>
  <w:style w:type="table" w:styleId="Reetkatablice">
    <w:name w:val="Table Grid"/>
    <w:basedOn w:val="Obinatablica"/>
    <w:uiPriority w:val="59"/>
    <w:rsid w:val="00E66E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4D7F72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4D7F72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4D7F72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4D7F72"/>
    <w:rPr>
      <w:rFonts w:ascii="Calibri" w:eastAsia="Calibri" w:hAnsi="Calibri" w:cs="Times New Roman"/>
      <w:lang w:eastAsia="en-US"/>
    </w:rPr>
  </w:style>
  <w:style w:type="table" w:customStyle="1" w:styleId="Reetkatablice1">
    <w:name w:val="Rešetka tablice1"/>
    <w:basedOn w:val="Obinatablica"/>
    <w:next w:val="Reetkatablice"/>
    <w:uiPriority w:val="59"/>
    <w:rsid w:val="00892DAF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5331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Durdica</cp:lastModifiedBy>
  <cp:revision>3</cp:revision>
  <cp:lastPrinted>2017-01-17T08:33:00Z</cp:lastPrinted>
  <dcterms:created xsi:type="dcterms:W3CDTF">2017-01-17T08:21:00Z</dcterms:created>
  <dcterms:modified xsi:type="dcterms:W3CDTF">2017-01-17T08:33:00Z</dcterms:modified>
</cp:coreProperties>
</file>